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D25E" w14:textId="6A7C46A0" w:rsidR="005029C7" w:rsidRPr="00D20409" w:rsidRDefault="00F05668" w:rsidP="005029C7">
      <w:pPr>
        <w:spacing w:after="0" w:line="360" w:lineRule="auto"/>
        <w:ind w:firstLine="708"/>
        <w:jc w:val="center"/>
        <w:rPr>
          <w:rFonts w:ascii="Times New Roman" w:hAnsi="Times New Roman" w:cs="Times New Roman"/>
          <w:b/>
          <w:color w:val="000000" w:themeColor="text1"/>
          <w:sz w:val="28"/>
          <w:szCs w:val="28"/>
          <w:lang w:val="en-GB"/>
        </w:rPr>
      </w:pPr>
      <w:r>
        <w:rPr>
          <w:rFonts w:ascii="Times New Roman" w:hAnsi="Times New Roman" w:cs="Times New Roman"/>
          <w:b/>
          <w:noProof/>
          <w:color w:val="000000" w:themeColor="text1"/>
          <w:sz w:val="28"/>
          <w:szCs w:val="28"/>
          <w:lang w:val="en-GB"/>
          <w14:ligatures w14:val="standardContextual"/>
        </w:rPr>
        <w:drawing>
          <wp:anchor distT="0" distB="0" distL="114300" distR="114300" simplePos="0" relativeHeight="251658240" behindDoc="1" locked="0" layoutInCell="1" allowOverlap="1" wp14:anchorId="3CAE4855" wp14:editId="5139C41D">
            <wp:simplePos x="0" y="0"/>
            <wp:positionH relativeFrom="column">
              <wp:posOffset>-895356</wp:posOffset>
            </wp:positionH>
            <wp:positionV relativeFrom="paragraph">
              <wp:posOffset>-1595172</wp:posOffset>
            </wp:positionV>
            <wp:extent cx="7535654" cy="10663881"/>
            <wp:effectExtent l="0" t="0" r="0" b="4445"/>
            <wp:wrapNone/>
            <wp:docPr id="1669249088" name="Obraz 1"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49088" name="Obraz 1" descr="Obraz zawierający tekst, zrzut ekranu, design&#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7554262" cy="10690214"/>
                    </a:xfrm>
                    <a:prstGeom prst="rect">
                      <a:avLst/>
                    </a:prstGeom>
                  </pic:spPr>
                </pic:pic>
              </a:graphicData>
            </a:graphic>
            <wp14:sizeRelH relativeFrom="page">
              <wp14:pctWidth>0</wp14:pctWidth>
            </wp14:sizeRelH>
            <wp14:sizeRelV relativeFrom="page">
              <wp14:pctHeight>0</wp14:pctHeight>
            </wp14:sizeRelV>
          </wp:anchor>
        </w:drawing>
      </w:r>
      <w:r w:rsidR="005029C7" w:rsidRPr="00D20409">
        <w:rPr>
          <w:rFonts w:ascii="Times New Roman" w:hAnsi="Times New Roman" w:cs="Times New Roman"/>
          <w:b/>
          <w:color w:val="000000" w:themeColor="text1"/>
          <w:sz w:val="28"/>
          <w:szCs w:val="28"/>
          <w:lang w:val="en-GB"/>
        </w:rPr>
        <w:t>V4 Humanities Education for the Climate – Recommendations for Institutions Shaping Education</w:t>
      </w:r>
    </w:p>
    <w:p w14:paraId="50CB20E3" w14:textId="77777777" w:rsidR="005029C7" w:rsidRPr="00D20409" w:rsidRDefault="005029C7" w:rsidP="005029C7">
      <w:pPr>
        <w:spacing w:after="0" w:line="360" w:lineRule="auto"/>
        <w:ind w:firstLine="708"/>
        <w:jc w:val="both"/>
        <w:rPr>
          <w:rFonts w:ascii="Times New Roman" w:hAnsi="Times New Roman" w:cs="Times New Roman"/>
          <w:color w:val="000000" w:themeColor="text1"/>
          <w:sz w:val="24"/>
          <w:szCs w:val="24"/>
          <w:lang w:val="en-GB"/>
        </w:rPr>
      </w:pPr>
    </w:p>
    <w:p w14:paraId="1BB97BE9" w14:textId="77777777" w:rsidR="005029C7" w:rsidRPr="00335CF7" w:rsidRDefault="005029C7" w:rsidP="005029C7">
      <w:pPr>
        <w:spacing w:after="0" w:line="360" w:lineRule="auto"/>
        <w:ind w:firstLine="708"/>
        <w:jc w:val="both"/>
        <w:rPr>
          <w:rFonts w:ascii="Times New Roman" w:hAnsi="Times New Roman" w:cs="Times New Roman"/>
          <w:sz w:val="24"/>
          <w:szCs w:val="24"/>
          <w:lang w:val="en-GB"/>
        </w:rPr>
      </w:pPr>
      <w:r w:rsidRPr="00335CF7">
        <w:rPr>
          <w:rFonts w:ascii="Times New Roman" w:hAnsi="Times New Roman" w:cs="Times New Roman"/>
          <w:sz w:val="24"/>
          <w:szCs w:val="24"/>
          <w:lang w:val="en-GB"/>
        </w:rPr>
        <w:t xml:space="preserve">For three years (2020-2023), the Interdisciplinary Research </w:t>
      </w:r>
      <w:r w:rsidRPr="00335CF7">
        <w:rPr>
          <w:rStyle w:val="Uwydatnienie"/>
          <w:rFonts w:ascii="Times New Roman" w:hAnsi="Times New Roman" w:cs="Times New Roman"/>
          <w:i w:val="0"/>
          <w:iCs w:val="0"/>
          <w:sz w:val="24"/>
          <w:szCs w:val="24"/>
          <w:shd w:val="clear" w:color="auto" w:fill="FFFFFF"/>
          <w:lang w:val="en-GB"/>
        </w:rPr>
        <w:t>Centre</w:t>
      </w:r>
      <w:r w:rsidRPr="00335CF7">
        <w:rPr>
          <w:rFonts w:ascii="Times New Roman" w:hAnsi="Times New Roman" w:cs="Times New Roman"/>
          <w:sz w:val="24"/>
          <w:szCs w:val="24"/>
          <w:shd w:val="clear" w:color="auto" w:fill="FFFFFF"/>
          <w:lang w:val="en-GB"/>
        </w:rPr>
        <w:t xml:space="preserve"> on Humanities </w:t>
      </w:r>
      <w:r w:rsidRPr="00335CF7">
        <w:rPr>
          <w:rStyle w:val="Uwydatnienie"/>
          <w:rFonts w:ascii="Times New Roman" w:hAnsi="Times New Roman" w:cs="Times New Roman"/>
          <w:i w:val="0"/>
          <w:iCs w:val="0"/>
          <w:sz w:val="24"/>
          <w:szCs w:val="24"/>
          <w:shd w:val="clear" w:color="auto" w:fill="FFFFFF"/>
          <w:lang w:val="en-GB"/>
        </w:rPr>
        <w:t>Education</w:t>
      </w:r>
      <w:r w:rsidRPr="00335CF7">
        <w:rPr>
          <w:rFonts w:ascii="Times New Roman" w:hAnsi="Times New Roman" w:cs="Times New Roman"/>
          <w:sz w:val="24"/>
          <w:szCs w:val="24"/>
          <w:shd w:val="clear" w:color="auto" w:fill="FFFFFF"/>
          <w:lang w:val="en-GB"/>
        </w:rPr>
        <w:t xml:space="preserve"> </w:t>
      </w:r>
      <w:r w:rsidRPr="00335CF7">
        <w:rPr>
          <w:rFonts w:ascii="Times New Roman" w:hAnsi="Times New Roman" w:cs="Times New Roman"/>
          <w:sz w:val="24"/>
          <w:szCs w:val="24"/>
          <w:lang w:val="en-GB"/>
        </w:rPr>
        <w:t xml:space="preserve">at the University of Silesia in Katowice, together with partners from V4 countries: Matej Bel University in </w:t>
      </w:r>
      <w:proofErr w:type="spellStart"/>
      <w:r w:rsidRPr="00335CF7">
        <w:rPr>
          <w:rFonts w:ascii="Times New Roman" w:hAnsi="Times New Roman" w:cs="Times New Roman"/>
          <w:sz w:val="24"/>
          <w:szCs w:val="24"/>
          <w:lang w:val="en-GB"/>
        </w:rPr>
        <w:t>Banská</w:t>
      </w:r>
      <w:proofErr w:type="spellEnd"/>
      <w:r w:rsidRPr="00335CF7">
        <w:rPr>
          <w:rFonts w:ascii="Times New Roman" w:hAnsi="Times New Roman" w:cs="Times New Roman"/>
          <w:sz w:val="24"/>
          <w:szCs w:val="24"/>
          <w:lang w:val="en-GB"/>
        </w:rPr>
        <w:t xml:space="preserve"> </w:t>
      </w:r>
      <w:proofErr w:type="spellStart"/>
      <w:r w:rsidRPr="00335CF7">
        <w:rPr>
          <w:rFonts w:ascii="Times New Roman" w:hAnsi="Times New Roman" w:cs="Times New Roman"/>
          <w:sz w:val="24"/>
          <w:szCs w:val="24"/>
          <w:lang w:val="en-GB"/>
        </w:rPr>
        <w:t>Bystrica</w:t>
      </w:r>
      <w:proofErr w:type="spellEnd"/>
      <w:r w:rsidRPr="00335CF7">
        <w:rPr>
          <w:rFonts w:ascii="Times New Roman" w:hAnsi="Times New Roman" w:cs="Times New Roman"/>
          <w:sz w:val="24"/>
          <w:szCs w:val="24"/>
          <w:lang w:val="en-GB"/>
        </w:rPr>
        <w:t xml:space="preserve">, Comenius University in Bratislava, </w:t>
      </w:r>
      <w:proofErr w:type="spellStart"/>
      <w:r w:rsidRPr="00335CF7">
        <w:rPr>
          <w:rFonts w:ascii="Times New Roman" w:hAnsi="Times New Roman" w:cs="Times New Roman"/>
          <w:sz w:val="24"/>
          <w:szCs w:val="24"/>
          <w:lang w:val="en-GB"/>
        </w:rPr>
        <w:t>Palacký</w:t>
      </w:r>
      <w:proofErr w:type="spellEnd"/>
      <w:r w:rsidRPr="00335CF7">
        <w:rPr>
          <w:rFonts w:ascii="Times New Roman" w:hAnsi="Times New Roman" w:cs="Times New Roman"/>
          <w:sz w:val="24"/>
          <w:szCs w:val="24"/>
          <w:lang w:val="en-GB"/>
        </w:rPr>
        <w:t xml:space="preserve"> University in Olomouc, as well as partners from Budapest – from the National Polish School in Hungary conducted research as part of the international project entitled </w:t>
      </w:r>
      <w:r w:rsidRPr="00335CF7">
        <w:rPr>
          <w:rFonts w:ascii="Times New Roman" w:hAnsi="Times New Roman" w:cs="Times New Roman"/>
          <w:i/>
          <w:iCs/>
          <w:sz w:val="24"/>
          <w:szCs w:val="24"/>
          <w:lang w:val="en-GB"/>
        </w:rPr>
        <w:t>The V4 Humanities Education for the Climate. Diagnoses – Best Practices – Recommendations</w:t>
      </w:r>
      <w:r w:rsidRPr="00335CF7">
        <w:rPr>
          <w:rFonts w:ascii="Times New Roman" w:hAnsi="Times New Roman" w:cs="Times New Roman"/>
          <w:sz w:val="24"/>
          <w:szCs w:val="24"/>
          <w:lang w:val="en-GB"/>
        </w:rPr>
        <w:t xml:space="preserve"> [HEC]. </w:t>
      </w:r>
      <w:r w:rsidRPr="00335CF7">
        <w:rPr>
          <w:rFonts w:ascii="Times New Roman" w:hAnsi="Times New Roman" w:cs="Times New Roman"/>
          <w:sz w:val="24"/>
          <w:szCs w:val="24"/>
          <w:shd w:val="clear" w:color="auto" w:fill="FFFFFF"/>
          <w:lang w:val="en-GB"/>
        </w:rPr>
        <w:t xml:space="preserve">The results of our activities, driven by concern for the climate and the fate of the Earth, implemented thanks to a grant from the International </w:t>
      </w:r>
      <w:proofErr w:type="spellStart"/>
      <w:r w:rsidRPr="00335CF7">
        <w:rPr>
          <w:rFonts w:ascii="Times New Roman" w:hAnsi="Times New Roman" w:cs="Times New Roman"/>
          <w:sz w:val="24"/>
          <w:szCs w:val="24"/>
          <w:shd w:val="clear" w:color="auto" w:fill="FFFFFF"/>
          <w:lang w:val="en-GB"/>
        </w:rPr>
        <w:t>Visegrad</w:t>
      </w:r>
      <w:proofErr w:type="spellEnd"/>
      <w:r w:rsidRPr="00335CF7">
        <w:rPr>
          <w:rFonts w:ascii="Times New Roman" w:hAnsi="Times New Roman" w:cs="Times New Roman"/>
          <w:sz w:val="24"/>
          <w:szCs w:val="24"/>
          <w:shd w:val="clear" w:color="auto" w:fill="FFFFFF"/>
          <w:lang w:val="en-GB"/>
        </w:rPr>
        <w:t xml:space="preserve"> Fund, allow us to formulate recommendations for humanistic climate education at the university and school levels.</w:t>
      </w:r>
    </w:p>
    <w:p w14:paraId="35D34C26" w14:textId="77777777" w:rsidR="005029C7" w:rsidRPr="00335CF7" w:rsidRDefault="005029C7" w:rsidP="005029C7">
      <w:pPr>
        <w:spacing w:after="0" w:line="360" w:lineRule="auto"/>
        <w:ind w:firstLine="708"/>
        <w:jc w:val="both"/>
        <w:rPr>
          <w:rFonts w:ascii="Times New Roman" w:hAnsi="Times New Roman" w:cs="Times New Roman"/>
          <w:sz w:val="24"/>
          <w:szCs w:val="24"/>
          <w:lang w:val="en-GB"/>
        </w:rPr>
      </w:pPr>
      <w:r w:rsidRPr="00335CF7">
        <w:rPr>
          <w:rFonts w:ascii="Times New Roman" w:hAnsi="Times New Roman" w:cs="Times New Roman"/>
          <w:sz w:val="24"/>
          <w:szCs w:val="24"/>
          <w:lang w:val="en-GB"/>
        </w:rPr>
        <w:t xml:space="preserve">It shall be emphasised that the main area of research and project activities were humanities subjects, with a special focus on language, literary and cultural education in all </w:t>
      </w:r>
      <w:proofErr w:type="spellStart"/>
      <w:r w:rsidRPr="00335CF7">
        <w:rPr>
          <w:rFonts w:ascii="Times New Roman" w:hAnsi="Times New Roman" w:cs="Times New Roman"/>
          <w:sz w:val="24"/>
          <w:szCs w:val="24"/>
          <w:lang w:val="en-GB"/>
        </w:rPr>
        <w:t>Visegrad</w:t>
      </w:r>
      <w:proofErr w:type="spellEnd"/>
      <w:r w:rsidRPr="00335CF7">
        <w:rPr>
          <w:rFonts w:ascii="Times New Roman" w:hAnsi="Times New Roman" w:cs="Times New Roman"/>
          <w:sz w:val="24"/>
          <w:szCs w:val="24"/>
          <w:lang w:val="en-GB"/>
        </w:rPr>
        <w:t xml:space="preserve"> Fund countries – Poland, Slovakia, the Czech Republic and Hungary, which stemmed from our belief that humanities education, so far underrepresented in the climate discourse, can speak out on the most critical issues concerning the future of our planet.</w:t>
      </w:r>
    </w:p>
    <w:p w14:paraId="061D119E" w14:textId="77777777" w:rsidR="005029C7" w:rsidRPr="00335CF7" w:rsidRDefault="005029C7" w:rsidP="005029C7">
      <w:pPr>
        <w:spacing w:after="0" w:line="360" w:lineRule="auto"/>
        <w:ind w:firstLine="708"/>
        <w:jc w:val="both"/>
        <w:rPr>
          <w:rFonts w:ascii="Times New Roman" w:hAnsi="Times New Roman" w:cs="Times New Roman"/>
          <w:sz w:val="24"/>
          <w:szCs w:val="24"/>
          <w:lang w:val="en-GB"/>
        </w:rPr>
      </w:pPr>
      <w:r w:rsidRPr="00335CF7">
        <w:rPr>
          <w:rFonts w:ascii="Times New Roman" w:hAnsi="Times New Roman" w:cs="Times New Roman"/>
          <w:sz w:val="24"/>
          <w:szCs w:val="24"/>
          <w:lang w:val="en-GB"/>
        </w:rPr>
        <w:t>The project, which involves the activation of different audiences: academics, students, doctoral students, teachers working in primary and secondary schools and pupils, has almost explicitly shown that the pro-climatic expectations of all these groups are similar. These influenced the formulation of our proposals.</w:t>
      </w:r>
    </w:p>
    <w:p w14:paraId="24399CA3" w14:textId="77777777" w:rsidR="005029C7" w:rsidRPr="00335CF7" w:rsidRDefault="005029C7" w:rsidP="005029C7">
      <w:pPr>
        <w:spacing w:after="0" w:line="360" w:lineRule="auto"/>
        <w:jc w:val="both"/>
        <w:rPr>
          <w:lang w:val="en-GB"/>
        </w:rPr>
      </w:pPr>
    </w:p>
    <w:p w14:paraId="513AE292" w14:textId="77777777" w:rsidR="005029C7" w:rsidRPr="00335CF7" w:rsidRDefault="005029C7" w:rsidP="005029C7">
      <w:pPr>
        <w:spacing w:after="0" w:line="360" w:lineRule="auto"/>
        <w:jc w:val="both"/>
        <w:rPr>
          <w:b/>
          <w:bCs/>
          <w:lang w:val="en-GB"/>
        </w:rPr>
      </w:pPr>
      <w:r w:rsidRPr="00335CF7">
        <w:rPr>
          <w:rFonts w:ascii="Times New Roman" w:hAnsi="Times New Roman" w:cs="Times New Roman"/>
          <w:b/>
          <w:bCs/>
          <w:sz w:val="24"/>
          <w:szCs w:val="24"/>
          <w:lang w:val="en-GB"/>
        </w:rPr>
        <w:t>As part of climate education, we advocate as absolutely necessary:</w:t>
      </w:r>
    </w:p>
    <w:p w14:paraId="5B12CE35" w14:textId="77777777" w:rsidR="005029C7" w:rsidRPr="00335CF7" w:rsidRDefault="005029C7" w:rsidP="005029C7">
      <w:pPr>
        <w:pStyle w:val="Akapitzlist"/>
        <w:spacing w:after="0" w:line="360" w:lineRule="auto"/>
        <w:jc w:val="both"/>
        <w:rPr>
          <w:rFonts w:ascii="Times New Roman" w:hAnsi="Times New Roman" w:cs="Times New Roman"/>
          <w:sz w:val="24"/>
          <w:szCs w:val="24"/>
          <w:lang w:val="en-GB"/>
        </w:rPr>
      </w:pPr>
    </w:p>
    <w:p w14:paraId="7B7DB8EB" w14:textId="77777777" w:rsidR="005029C7" w:rsidRPr="00335CF7" w:rsidRDefault="005029C7" w:rsidP="005029C7">
      <w:pPr>
        <w:pStyle w:val="Akapitzlist"/>
        <w:numPr>
          <w:ilvl w:val="0"/>
          <w:numId w:val="1"/>
        </w:numPr>
        <w:spacing w:after="0" w:line="360" w:lineRule="auto"/>
        <w:ind w:left="567" w:hanging="425"/>
        <w:jc w:val="both"/>
        <w:rPr>
          <w:rFonts w:ascii="Times New Roman" w:hAnsi="Times New Roman" w:cs="Times New Roman"/>
          <w:sz w:val="24"/>
          <w:szCs w:val="24"/>
          <w:lang w:val="en-GB"/>
        </w:rPr>
      </w:pPr>
      <w:r w:rsidRPr="00335CF7">
        <w:rPr>
          <w:rFonts w:ascii="Times New Roman" w:hAnsi="Times New Roman" w:cs="Times New Roman"/>
          <w:sz w:val="24"/>
          <w:szCs w:val="24"/>
          <w:lang w:val="en-GB"/>
        </w:rPr>
        <w:t>Introduction of climate and ecological education at all stages and levels of education, characterised by:</w:t>
      </w:r>
    </w:p>
    <w:p w14:paraId="212BFE44" w14:textId="4820C9AA" w:rsidR="005029C7" w:rsidRPr="00335CF7"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335CF7">
        <w:rPr>
          <w:rFonts w:ascii="Times New Roman" w:hAnsi="Times New Roman" w:cs="Times New Roman"/>
          <w:sz w:val="24"/>
          <w:szCs w:val="24"/>
          <w:lang w:val="en-GB"/>
        </w:rPr>
        <w:t>Interdisciplinary nature, taking into account new interpretative perspectives that unstiffen the traditional anthropocentric view of the world.</w:t>
      </w:r>
    </w:p>
    <w:p w14:paraId="2FC649F3"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Participatory nature, with a profile created with experts and interested communities – including schools and universities.</w:t>
      </w:r>
    </w:p>
    <w:p w14:paraId="650FC18C" w14:textId="3F509856" w:rsidR="005029C7" w:rsidRPr="00D20409" w:rsidRDefault="00F05668"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Pr>
          <w:rFonts w:ascii="Times New Roman" w:hAnsi="Times New Roman" w:cs="Times New Roman"/>
          <w:b/>
          <w:noProof/>
          <w:color w:val="000000" w:themeColor="text1"/>
          <w:sz w:val="28"/>
          <w:szCs w:val="28"/>
          <w:lang w:val="en-GB"/>
          <w14:ligatures w14:val="standardContextual"/>
        </w:rPr>
        <w:lastRenderedPageBreak/>
        <w:drawing>
          <wp:anchor distT="0" distB="0" distL="114300" distR="114300" simplePos="0" relativeHeight="251660288" behindDoc="1" locked="0" layoutInCell="1" allowOverlap="1" wp14:anchorId="10E30BEB" wp14:editId="6202AD89">
            <wp:simplePos x="0" y="0"/>
            <wp:positionH relativeFrom="column">
              <wp:posOffset>-902043</wp:posOffset>
            </wp:positionH>
            <wp:positionV relativeFrom="paragraph">
              <wp:posOffset>-1606379</wp:posOffset>
            </wp:positionV>
            <wp:extent cx="7535654" cy="10663881"/>
            <wp:effectExtent l="0" t="0" r="0" b="4445"/>
            <wp:wrapNone/>
            <wp:docPr id="123636007" name="Obraz 123636007"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49088" name="Obraz 1" descr="Obraz zawierający tekst, zrzut ekranu, design&#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7535654" cy="10663881"/>
                    </a:xfrm>
                    <a:prstGeom prst="rect">
                      <a:avLst/>
                    </a:prstGeom>
                  </pic:spPr>
                </pic:pic>
              </a:graphicData>
            </a:graphic>
            <wp14:sizeRelH relativeFrom="page">
              <wp14:pctWidth>0</wp14:pctWidth>
            </wp14:sizeRelH>
            <wp14:sizeRelV relativeFrom="page">
              <wp14:pctHeight>0</wp14:pctHeight>
            </wp14:sizeRelV>
          </wp:anchor>
        </w:drawing>
      </w:r>
      <w:r w:rsidR="005029C7" w:rsidRPr="00D20409">
        <w:rPr>
          <w:rFonts w:ascii="Times New Roman" w:hAnsi="Times New Roman" w:cs="Times New Roman"/>
          <w:sz w:val="24"/>
          <w:szCs w:val="24"/>
          <w:lang w:val="en-GB"/>
        </w:rPr>
        <w:t>The networking of humanistic climate-environmental education understood as establishing cooperative education systems at the university and school levels capable of responding rapidly to contemporary issues.</w:t>
      </w:r>
    </w:p>
    <w:p w14:paraId="288102A2"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Establishment of climate and environmental education teams formed by scientists, teachers and experts (initiated by universities).</w:t>
      </w:r>
    </w:p>
    <w:p w14:paraId="784ED478"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Initiation by higher education institutions of cooperation between academic and school environments, including teaching centres, in terms of training, tutor cooperation, development of materials, and exchange of good practices.</w:t>
      </w:r>
    </w:p>
    <w:p w14:paraId="0339F4B6"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Appreciation of localness and the education associated with it.</w:t>
      </w:r>
    </w:p>
    <w:p w14:paraId="616D99FF"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 xml:space="preserve">Initiation of local activities involving representatives of different communities. </w:t>
      </w:r>
    </w:p>
    <w:p w14:paraId="44B9A81A"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Incorporation of tangible solutions, a system of incentives and support for sustainable development (“green choices”, e.g. in relation to the use of water, energy sources, use of public transport, friendly educational spaces, dietary issues, critical reflection on consumerism) into climate and environmental education.</w:t>
      </w:r>
    </w:p>
    <w:p w14:paraId="2172BD79" w14:textId="77777777" w:rsidR="005029C7" w:rsidRPr="00D20409" w:rsidRDefault="005029C7" w:rsidP="005029C7">
      <w:pPr>
        <w:pStyle w:val="Akapitzlist"/>
        <w:numPr>
          <w:ilvl w:val="0"/>
          <w:numId w:val="1"/>
        </w:numPr>
        <w:spacing w:after="0" w:line="360" w:lineRule="auto"/>
        <w:ind w:left="567" w:hanging="425"/>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Changes to curricula and educational methods</w:t>
      </w:r>
    </w:p>
    <w:p w14:paraId="49DB7E22"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 xml:space="preserve">Changes to the core curricula in place at primary and secondary schools, with a particular focus on the core curriculum for humanities subjects in terms of taught content and reading lists, </w:t>
      </w:r>
      <w:r>
        <w:rPr>
          <w:rFonts w:ascii="Times New Roman" w:hAnsi="Times New Roman" w:cs="Times New Roman"/>
          <w:sz w:val="24"/>
          <w:szCs w:val="24"/>
          <w:lang w:val="en-GB"/>
        </w:rPr>
        <w:t>enabling</w:t>
      </w:r>
      <w:r w:rsidRPr="00D20409">
        <w:rPr>
          <w:rFonts w:ascii="Times New Roman" w:hAnsi="Times New Roman" w:cs="Times New Roman"/>
          <w:sz w:val="24"/>
          <w:szCs w:val="24"/>
          <w:lang w:val="en-GB"/>
        </w:rPr>
        <w:t xml:space="preserve"> the implementation of climate education.</w:t>
      </w:r>
    </w:p>
    <w:p w14:paraId="0482BA84"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Changes in university education systems in terms of study programmes and plans, interdisciplinarity of subjects, and graduation seminars (introduced with pro-climatic content in mind).</w:t>
      </w:r>
    </w:p>
    <w:p w14:paraId="263A1D77"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 xml:space="preserve">Changes in the training of future teachers of all subjects and classes </w:t>
      </w:r>
      <w:r>
        <w:rPr>
          <w:rFonts w:ascii="Times New Roman" w:hAnsi="Times New Roman" w:cs="Times New Roman"/>
          <w:sz w:val="24"/>
          <w:szCs w:val="24"/>
          <w:lang w:val="en-GB"/>
        </w:rPr>
        <w:t>to make them</w:t>
      </w:r>
      <w:r w:rsidRPr="00D20409">
        <w:rPr>
          <w:rFonts w:ascii="Times New Roman" w:hAnsi="Times New Roman" w:cs="Times New Roman"/>
          <w:sz w:val="24"/>
          <w:szCs w:val="24"/>
          <w:lang w:val="en-GB"/>
        </w:rPr>
        <w:t xml:space="preserve"> responsive guides in environmental education.</w:t>
      </w:r>
    </w:p>
    <w:p w14:paraId="1E892AF6"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 xml:space="preserve">Revision of student teaching practice: in addition to the school, the </w:t>
      </w:r>
      <w:r w:rsidRPr="00254735">
        <w:rPr>
          <w:rFonts w:ascii="Times New Roman" w:hAnsi="Times New Roman" w:cs="Times New Roman"/>
          <w:sz w:val="24"/>
          <w:szCs w:val="24"/>
          <w:lang w:val="en"/>
        </w:rPr>
        <w:t>apprenticeship</w:t>
      </w:r>
      <w:r w:rsidRPr="00D20409">
        <w:rPr>
          <w:rFonts w:ascii="Times New Roman" w:hAnsi="Times New Roman" w:cs="Times New Roman"/>
          <w:sz w:val="24"/>
          <w:szCs w:val="24"/>
          <w:lang w:val="en-GB"/>
        </w:rPr>
        <w:t xml:space="preserve"> of the future teacher should take place in climate education institutions, in contact with popularisers of interdisciplinary Traditional Ecological Knowledge, educators or psychologists.</w:t>
      </w:r>
    </w:p>
    <w:p w14:paraId="0F41D2D9" w14:textId="0436CFBF"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D20409">
        <w:rPr>
          <w:rFonts w:ascii="Times New Roman" w:hAnsi="Times New Roman" w:cs="Times New Roman"/>
          <w:sz w:val="24"/>
          <w:szCs w:val="24"/>
          <w:lang w:val="en-GB"/>
        </w:rPr>
        <w:t xml:space="preserve">Changes to the methodological technique at all levels of education: reduction of the bench system in favour of field education and meetings with experts. More action! The university could initiate such a change: organise courses, offer participation in shorter projects on climate issues or even excursions, field walks, lectures, and </w:t>
      </w:r>
      <w:r w:rsidR="00F05668">
        <w:rPr>
          <w:rFonts w:ascii="Times New Roman" w:hAnsi="Times New Roman" w:cs="Times New Roman"/>
          <w:b/>
          <w:noProof/>
          <w:color w:val="000000" w:themeColor="text1"/>
          <w:sz w:val="28"/>
          <w:szCs w:val="28"/>
          <w:lang w:val="en-GB"/>
          <w14:ligatures w14:val="standardContextual"/>
        </w:rPr>
        <w:drawing>
          <wp:anchor distT="0" distB="0" distL="114300" distR="114300" simplePos="0" relativeHeight="251662336" behindDoc="1" locked="0" layoutInCell="1" allowOverlap="1" wp14:anchorId="62928856" wp14:editId="73DBF5DE">
            <wp:simplePos x="0" y="0"/>
            <wp:positionH relativeFrom="column">
              <wp:posOffset>-889686</wp:posOffset>
            </wp:positionH>
            <wp:positionV relativeFrom="paragraph">
              <wp:posOffset>-1591259</wp:posOffset>
            </wp:positionV>
            <wp:extent cx="7535654" cy="10663881"/>
            <wp:effectExtent l="0" t="0" r="0" b="4445"/>
            <wp:wrapNone/>
            <wp:docPr id="1287041301" name="Obraz 1287041301"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49088" name="Obraz 1" descr="Obraz zawierający tekst, zrzut ekranu, design&#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7535654" cy="10663881"/>
                    </a:xfrm>
                    <a:prstGeom prst="rect">
                      <a:avLst/>
                    </a:prstGeom>
                  </pic:spPr>
                </pic:pic>
              </a:graphicData>
            </a:graphic>
            <wp14:sizeRelH relativeFrom="page">
              <wp14:pctWidth>0</wp14:pctWidth>
            </wp14:sizeRelH>
            <wp14:sizeRelV relativeFrom="page">
              <wp14:pctHeight>0</wp14:pctHeight>
            </wp14:sizeRelV>
          </wp:anchor>
        </w:drawing>
      </w:r>
      <w:r w:rsidRPr="00D20409">
        <w:rPr>
          <w:rFonts w:ascii="Times New Roman" w:hAnsi="Times New Roman" w:cs="Times New Roman"/>
          <w:sz w:val="24"/>
          <w:szCs w:val="24"/>
          <w:lang w:val="en-GB"/>
        </w:rPr>
        <w:t xml:space="preserve">organise meetings with climate scientists. It is expected that the result of combining </w:t>
      </w:r>
      <w:r>
        <w:rPr>
          <w:rFonts w:ascii="Times New Roman" w:hAnsi="Times New Roman" w:cs="Times New Roman"/>
          <w:sz w:val="24"/>
          <w:szCs w:val="24"/>
          <w:lang w:val="en-GB"/>
        </w:rPr>
        <w:t xml:space="preserve">the </w:t>
      </w:r>
      <w:r w:rsidRPr="00D20409">
        <w:rPr>
          <w:rFonts w:ascii="Times New Roman" w:hAnsi="Times New Roman" w:cs="Times New Roman"/>
          <w:sz w:val="24"/>
          <w:szCs w:val="24"/>
          <w:lang w:val="en-GB"/>
        </w:rPr>
        <w:t>knowledge, experience, and sensitivity of the academy and the school would be a deep cooperation between the academy and school, leading to an educational fusion for humanistic climate education. Such a vision of collaboration would fit perfectly into the very posthuman idea of relationality that we so desperately need.</w:t>
      </w:r>
    </w:p>
    <w:p w14:paraId="6B427A23" w14:textId="77777777" w:rsidR="005029C7" w:rsidRPr="00D20409" w:rsidRDefault="005029C7" w:rsidP="005029C7">
      <w:pPr>
        <w:pStyle w:val="Akapitzlist"/>
        <w:numPr>
          <w:ilvl w:val="0"/>
          <w:numId w:val="1"/>
        </w:numPr>
        <w:spacing w:after="0" w:line="360" w:lineRule="auto"/>
        <w:ind w:left="567" w:hanging="425"/>
        <w:jc w:val="both"/>
        <w:rPr>
          <w:rFonts w:ascii="Times New Roman" w:hAnsi="Times New Roman" w:cs="Times New Roman"/>
          <w:sz w:val="24"/>
          <w:szCs w:val="24"/>
          <w:lang w:val="en-GB"/>
        </w:rPr>
      </w:pPr>
      <w:r w:rsidRPr="00067936">
        <w:rPr>
          <w:rFonts w:ascii="Times New Roman" w:hAnsi="Times New Roman" w:cs="Times New Roman"/>
          <w:sz w:val="24"/>
          <w:szCs w:val="24"/>
          <w:lang w:val="en-GB"/>
        </w:rPr>
        <w:t>Introduction of programmes/courses to improve the preparation of teachers of all subjects and classes, as well as of university teachers (and support for such activities by universities and other institutions responsible for teacher education) in terms of:</w:t>
      </w:r>
      <w:r w:rsidRPr="00D20409">
        <w:rPr>
          <w:rFonts w:ascii="Times New Roman" w:hAnsi="Times New Roman" w:cs="Times New Roman"/>
          <w:sz w:val="24"/>
          <w:szCs w:val="24"/>
          <w:lang w:val="en-GB"/>
        </w:rPr>
        <w:t xml:space="preserve"> </w:t>
      </w:r>
    </w:p>
    <w:p w14:paraId="70549077"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067936">
        <w:rPr>
          <w:rFonts w:ascii="Times New Roman" w:hAnsi="Times New Roman" w:cs="Times New Roman"/>
          <w:sz w:val="24"/>
          <w:szCs w:val="24"/>
          <w:lang w:val="en-GB"/>
        </w:rPr>
        <w:t xml:space="preserve">Competence </w:t>
      </w:r>
      <w:r>
        <w:rPr>
          <w:rFonts w:ascii="Times New Roman" w:hAnsi="Times New Roman" w:cs="Times New Roman"/>
          <w:sz w:val="24"/>
          <w:szCs w:val="24"/>
          <w:lang w:val="en-GB"/>
        </w:rPr>
        <w:t>i</w:t>
      </w:r>
      <w:r w:rsidRPr="00067936">
        <w:rPr>
          <w:rFonts w:ascii="Times New Roman" w:hAnsi="Times New Roman" w:cs="Times New Roman"/>
          <w:sz w:val="24"/>
          <w:szCs w:val="24"/>
          <w:lang w:val="en-GB"/>
        </w:rPr>
        <w:t>n the subject of environmental change</w:t>
      </w:r>
      <w:r w:rsidRPr="00D20409">
        <w:rPr>
          <w:rFonts w:ascii="Times New Roman" w:hAnsi="Times New Roman" w:cs="Times New Roman"/>
          <w:sz w:val="24"/>
          <w:szCs w:val="24"/>
          <w:lang w:val="en-GB"/>
        </w:rPr>
        <w:t xml:space="preserve">. </w:t>
      </w:r>
    </w:p>
    <w:p w14:paraId="773719E4"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067936">
        <w:rPr>
          <w:rFonts w:ascii="Times New Roman" w:hAnsi="Times New Roman" w:cs="Times New Roman"/>
          <w:sz w:val="24"/>
          <w:szCs w:val="24"/>
          <w:lang w:val="en-GB"/>
        </w:rPr>
        <w:t xml:space="preserve">Competence to skilfully stimulate in pupils/students an interest in the environment and shape their environmental sensitivity (empathy, sensitivity, attentiveness to nature) </w:t>
      </w:r>
      <w:r>
        <w:rPr>
          <w:rFonts w:ascii="Times New Roman" w:hAnsi="Times New Roman" w:cs="Times New Roman"/>
          <w:sz w:val="24"/>
          <w:szCs w:val="24"/>
          <w:lang w:val="en-GB"/>
        </w:rPr>
        <w:t>–</w:t>
      </w:r>
      <w:r w:rsidRPr="00067936">
        <w:rPr>
          <w:rFonts w:ascii="Times New Roman" w:hAnsi="Times New Roman" w:cs="Times New Roman"/>
          <w:sz w:val="24"/>
          <w:szCs w:val="24"/>
          <w:lang w:val="en-GB"/>
        </w:rPr>
        <w:t xml:space="preserve"> using a different didactic technique, field education</w:t>
      </w:r>
      <w:r w:rsidRPr="00D20409">
        <w:rPr>
          <w:rFonts w:ascii="Times New Roman" w:hAnsi="Times New Roman" w:cs="Times New Roman"/>
          <w:sz w:val="24"/>
          <w:szCs w:val="24"/>
          <w:lang w:val="en-GB"/>
        </w:rPr>
        <w:t>.</w:t>
      </w:r>
    </w:p>
    <w:p w14:paraId="17E938FD"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067936">
        <w:rPr>
          <w:rFonts w:ascii="Times New Roman" w:hAnsi="Times New Roman" w:cs="Times New Roman"/>
          <w:sz w:val="24"/>
          <w:szCs w:val="24"/>
          <w:lang w:val="en-GB"/>
        </w:rPr>
        <w:t>The competence to develop in pupils/students critical thinking, the skill of verifying scientific data and interpreting them (to recognise and separate true information on the state of the environment and climate from disinformation and attempts at manipulation).</w:t>
      </w:r>
    </w:p>
    <w:p w14:paraId="693C10CF"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834417">
        <w:rPr>
          <w:rFonts w:ascii="Times New Roman" w:hAnsi="Times New Roman" w:cs="Times New Roman"/>
          <w:sz w:val="24"/>
          <w:szCs w:val="24"/>
          <w:lang w:val="en-GB"/>
        </w:rPr>
        <w:t>The competence to develop attitudes of agency, commitment, responsibility and resilience. Agency, on the one hand, means introducing into the school/university the long-promised methodology of action, so far mostly limited by listening and talking, and on the other hand, the rather difficult attempt to take responsibility for the future of the world, since the content I teach or learn about and the attitudes that are shaped at school have an impact on the future of the Earth.</w:t>
      </w:r>
    </w:p>
    <w:p w14:paraId="405DB94E"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834417">
        <w:rPr>
          <w:rFonts w:ascii="Times New Roman" w:hAnsi="Times New Roman" w:cs="Times New Roman"/>
          <w:sz w:val="24"/>
          <w:szCs w:val="24"/>
          <w:lang w:val="en-GB"/>
        </w:rPr>
        <w:t>Strengthen</w:t>
      </w:r>
      <w:r>
        <w:rPr>
          <w:rFonts w:ascii="Times New Roman" w:hAnsi="Times New Roman" w:cs="Times New Roman"/>
          <w:sz w:val="24"/>
          <w:szCs w:val="24"/>
          <w:lang w:val="en-GB"/>
        </w:rPr>
        <w:t>ing</w:t>
      </w:r>
      <w:r w:rsidRPr="00834417">
        <w:rPr>
          <w:rFonts w:ascii="Times New Roman" w:hAnsi="Times New Roman" w:cs="Times New Roman"/>
          <w:sz w:val="24"/>
          <w:szCs w:val="24"/>
          <w:lang w:val="en-GB"/>
        </w:rPr>
        <w:t xml:space="preserve"> proficiency in stimulating creativity to find solutions for reversing adverse climate change and coping with its progressive effects (adaptation to sudden climate change</w:t>
      </w:r>
      <w:r>
        <w:rPr>
          <w:rFonts w:ascii="Times New Roman" w:hAnsi="Times New Roman" w:cs="Times New Roman"/>
          <w:sz w:val="24"/>
          <w:szCs w:val="24"/>
          <w:lang w:val="en-GB"/>
        </w:rPr>
        <w:t>s</w:t>
      </w:r>
      <w:r w:rsidRPr="00834417">
        <w:rPr>
          <w:rFonts w:ascii="Times New Roman" w:hAnsi="Times New Roman" w:cs="Times New Roman"/>
          <w:sz w:val="24"/>
          <w:szCs w:val="24"/>
          <w:lang w:val="en-GB"/>
        </w:rPr>
        <w:t>).</w:t>
      </w:r>
    </w:p>
    <w:p w14:paraId="669AB296" w14:textId="77777777" w:rsidR="005029C7" w:rsidRPr="00D20409" w:rsidRDefault="005029C7" w:rsidP="005029C7">
      <w:pPr>
        <w:pStyle w:val="Akapitzlist"/>
        <w:numPr>
          <w:ilvl w:val="1"/>
          <w:numId w:val="1"/>
        </w:numPr>
        <w:spacing w:after="0" w:line="360" w:lineRule="auto"/>
        <w:ind w:left="1134" w:hanging="567"/>
        <w:jc w:val="both"/>
        <w:rPr>
          <w:rFonts w:ascii="Times New Roman" w:hAnsi="Times New Roman" w:cs="Times New Roman"/>
          <w:sz w:val="24"/>
          <w:szCs w:val="24"/>
          <w:lang w:val="en-GB"/>
        </w:rPr>
      </w:pPr>
      <w:r w:rsidRPr="00834417">
        <w:rPr>
          <w:rFonts w:ascii="Times New Roman" w:hAnsi="Times New Roman" w:cs="Times New Roman"/>
          <w:sz w:val="24"/>
          <w:szCs w:val="24"/>
          <w:lang w:val="en-GB"/>
        </w:rPr>
        <w:t>Building and promoting collaborative, relational rather than competitive attitudes at all stages and levels of education.</w:t>
      </w:r>
    </w:p>
    <w:p w14:paraId="57C208BF" w14:textId="77777777" w:rsidR="005029C7" w:rsidRPr="00D20409" w:rsidRDefault="005029C7" w:rsidP="005029C7">
      <w:pPr>
        <w:spacing w:after="0" w:line="360" w:lineRule="auto"/>
        <w:jc w:val="both"/>
        <w:rPr>
          <w:rFonts w:ascii="Times New Roman" w:hAnsi="Times New Roman" w:cs="Times New Roman"/>
          <w:sz w:val="24"/>
          <w:szCs w:val="24"/>
          <w:lang w:val="en-GB"/>
        </w:rPr>
      </w:pPr>
    </w:p>
    <w:p w14:paraId="49D66293" w14:textId="7427634E" w:rsidR="005029C7" w:rsidRPr="00D20409" w:rsidRDefault="005029C7" w:rsidP="005029C7">
      <w:pPr>
        <w:spacing w:after="0" w:line="360" w:lineRule="auto"/>
        <w:jc w:val="both"/>
        <w:rPr>
          <w:rFonts w:ascii="Times New Roman" w:hAnsi="Times New Roman" w:cs="Times New Roman"/>
          <w:sz w:val="24"/>
          <w:szCs w:val="24"/>
          <w:lang w:val="en-GB"/>
        </w:rPr>
      </w:pPr>
      <w:r w:rsidRPr="00834417">
        <w:rPr>
          <w:rFonts w:ascii="Times New Roman" w:hAnsi="Times New Roman" w:cs="Times New Roman"/>
          <w:sz w:val="24"/>
          <w:szCs w:val="24"/>
          <w:lang w:val="en-GB"/>
        </w:rPr>
        <w:t xml:space="preserve">The importance of the research carried out in the project by an international team of academics and school teachers as well as experts, the range of impacts (all </w:t>
      </w:r>
      <w:proofErr w:type="spellStart"/>
      <w:r w:rsidRPr="00834417">
        <w:rPr>
          <w:rFonts w:ascii="Times New Roman" w:hAnsi="Times New Roman" w:cs="Times New Roman"/>
          <w:sz w:val="24"/>
          <w:szCs w:val="24"/>
          <w:lang w:val="en-GB"/>
        </w:rPr>
        <w:t>Visegrad</w:t>
      </w:r>
      <w:proofErr w:type="spellEnd"/>
      <w:r w:rsidRPr="00834417">
        <w:rPr>
          <w:rFonts w:ascii="Times New Roman" w:hAnsi="Times New Roman" w:cs="Times New Roman"/>
          <w:sz w:val="24"/>
          <w:szCs w:val="24"/>
          <w:lang w:val="en-GB"/>
        </w:rPr>
        <w:t xml:space="preserve"> countries) and the </w:t>
      </w:r>
      <w:r w:rsidR="00F05668">
        <w:rPr>
          <w:rFonts w:ascii="Times New Roman" w:hAnsi="Times New Roman" w:cs="Times New Roman"/>
          <w:b/>
          <w:noProof/>
          <w:color w:val="000000" w:themeColor="text1"/>
          <w:sz w:val="28"/>
          <w:szCs w:val="28"/>
          <w:lang w:val="en-GB"/>
          <w14:ligatures w14:val="standardContextual"/>
        </w:rPr>
        <w:drawing>
          <wp:anchor distT="0" distB="0" distL="114300" distR="114300" simplePos="0" relativeHeight="251664384" behindDoc="1" locked="0" layoutInCell="1" allowOverlap="1" wp14:anchorId="5496C5AB" wp14:editId="7AC2A328">
            <wp:simplePos x="0" y="0"/>
            <wp:positionH relativeFrom="column">
              <wp:posOffset>-914400</wp:posOffset>
            </wp:positionH>
            <wp:positionV relativeFrom="paragraph">
              <wp:posOffset>-1593558</wp:posOffset>
            </wp:positionV>
            <wp:extent cx="7535654" cy="10663881"/>
            <wp:effectExtent l="0" t="0" r="0" b="4445"/>
            <wp:wrapNone/>
            <wp:docPr id="667447243" name="Obraz 667447243" descr="Obraz zawierający tekst,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49088" name="Obraz 1" descr="Obraz zawierający tekst, zrzut ekranu, design&#10;&#10;Opis wygenerowany automatycznie"/>
                    <pic:cNvPicPr/>
                  </pic:nvPicPr>
                  <pic:blipFill>
                    <a:blip r:embed="rId5">
                      <a:extLst>
                        <a:ext uri="{28A0092B-C50C-407E-A947-70E740481C1C}">
                          <a14:useLocalDpi xmlns:a14="http://schemas.microsoft.com/office/drawing/2010/main" val="0"/>
                        </a:ext>
                      </a:extLst>
                    </a:blip>
                    <a:stretch>
                      <a:fillRect/>
                    </a:stretch>
                  </pic:blipFill>
                  <pic:spPr>
                    <a:xfrm>
                      <a:off x="0" y="0"/>
                      <a:ext cx="7535654" cy="10663881"/>
                    </a:xfrm>
                    <a:prstGeom prst="rect">
                      <a:avLst/>
                    </a:prstGeom>
                  </pic:spPr>
                </pic:pic>
              </a:graphicData>
            </a:graphic>
            <wp14:sizeRelH relativeFrom="page">
              <wp14:pctWidth>0</wp14:pctWidth>
            </wp14:sizeRelH>
            <wp14:sizeRelV relativeFrom="page">
              <wp14:pctHeight>0</wp14:pctHeight>
            </wp14:sizeRelV>
          </wp:anchor>
        </w:drawing>
      </w:r>
      <w:r w:rsidRPr="00834417">
        <w:rPr>
          <w:rFonts w:ascii="Times New Roman" w:hAnsi="Times New Roman" w:cs="Times New Roman"/>
          <w:sz w:val="24"/>
          <w:szCs w:val="24"/>
          <w:lang w:val="en-GB"/>
        </w:rPr>
        <w:t>results unquestionably indicate the relevance of the postulates and the need to implement them at all stages and levels of education.</w:t>
      </w:r>
    </w:p>
    <w:p w14:paraId="40907D6A" w14:textId="77777777" w:rsidR="005029C7" w:rsidRPr="00D20409" w:rsidRDefault="005029C7" w:rsidP="005029C7">
      <w:pPr>
        <w:spacing w:after="0" w:line="360" w:lineRule="auto"/>
        <w:jc w:val="both"/>
        <w:rPr>
          <w:rFonts w:ascii="Times New Roman" w:hAnsi="Times New Roman" w:cs="Times New Roman"/>
          <w:sz w:val="24"/>
          <w:szCs w:val="24"/>
          <w:lang w:val="en-GB"/>
        </w:rPr>
      </w:pPr>
      <w:r w:rsidRPr="00834417">
        <w:rPr>
          <w:rFonts w:ascii="Times New Roman" w:hAnsi="Times New Roman" w:cs="Times New Roman"/>
          <w:sz w:val="24"/>
          <w:szCs w:val="24"/>
          <w:lang w:val="en-GB"/>
        </w:rPr>
        <w:t>In this sense, (humaniti</w:t>
      </w:r>
      <w:r>
        <w:rPr>
          <w:rFonts w:ascii="Times New Roman" w:hAnsi="Times New Roman" w:cs="Times New Roman"/>
          <w:sz w:val="24"/>
          <w:szCs w:val="24"/>
          <w:lang w:val="en-GB"/>
        </w:rPr>
        <w:t>es</w:t>
      </w:r>
      <w:r w:rsidRPr="00834417">
        <w:rPr>
          <w:rFonts w:ascii="Times New Roman" w:hAnsi="Times New Roman" w:cs="Times New Roman"/>
          <w:sz w:val="24"/>
          <w:szCs w:val="24"/>
          <w:lang w:val="en-GB"/>
        </w:rPr>
        <w:t>) climate education can become a framework for collective and hopeful thinking about the future of our planet and all beings.</w:t>
      </w:r>
      <w:r w:rsidRPr="00D20409">
        <w:rPr>
          <w:rFonts w:ascii="Times New Roman" w:hAnsi="Times New Roman" w:cs="Times New Roman"/>
          <w:sz w:val="24"/>
          <w:szCs w:val="24"/>
          <w:lang w:val="en-GB"/>
        </w:rPr>
        <w:t xml:space="preserve"> </w:t>
      </w:r>
    </w:p>
    <w:p w14:paraId="02282773" w14:textId="3D19584B" w:rsidR="005029C7" w:rsidRPr="00D20409" w:rsidRDefault="005029C7" w:rsidP="005029C7">
      <w:pPr>
        <w:spacing w:after="0" w:line="360" w:lineRule="auto"/>
        <w:jc w:val="both"/>
        <w:rPr>
          <w:rFonts w:ascii="Times New Roman" w:hAnsi="Times New Roman" w:cs="Times New Roman"/>
          <w:sz w:val="24"/>
          <w:szCs w:val="24"/>
          <w:lang w:val="en-GB"/>
        </w:rPr>
      </w:pPr>
    </w:p>
    <w:p w14:paraId="597E1562" w14:textId="77777777" w:rsidR="005029C7" w:rsidRPr="00D20409" w:rsidRDefault="005029C7" w:rsidP="005029C7">
      <w:pPr>
        <w:spacing w:after="0" w:line="360" w:lineRule="auto"/>
        <w:jc w:val="center"/>
        <w:rPr>
          <w:rFonts w:ascii="Times New Roman" w:hAnsi="Times New Roman" w:cs="Times New Roman"/>
          <w:sz w:val="24"/>
          <w:szCs w:val="24"/>
          <w:lang w:val="en-GB"/>
        </w:rPr>
      </w:pPr>
      <w:r w:rsidRPr="00D20409">
        <w:rPr>
          <w:rFonts w:ascii="Times New Roman" w:hAnsi="Times New Roman" w:cs="Times New Roman"/>
          <w:sz w:val="24"/>
          <w:szCs w:val="24"/>
          <w:lang w:val="en-GB"/>
        </w:rPr>
        <w:t xml:space="preserve">The international team of researchers in the </w:t>
      </w:r>
      <w:proofErr w:type="spellStart"/>
      <w:r w:rsidRPr="00D20409">
        <w:rPr>
          <w:rFonts w:ascii="Times New Roman" w:hAnsi="Times New Roman" w:cs="Times New Roman"/>
          <w:sz w:val="24"/>
          <w:szCs w:val="24"/>
          <w:lang w:val="en-GB"/>
        </w:rPr>
        <w:t>Visegrad</w:t>
      </w:r>
      <w:proofErr w:type="spellEnd"/>
      <w:r w:rsidRPr="00D20409">
        <w:rPr>
          <w:rFonts w:ascii="Times New Roman" w:hAnsi="Times New Roman" w:cs="Times New Roman"/>
          <w:sz w:val="24"/>
          <w:szCs w:val="24"/>
          <w:lang w:val="en-GB"/>
        </w:rPr>
        <w:t xml:space="preserve"> Fund project</w:t>
      </w:r>
    </w:p>
    <w:p w14:paraId="550729B1" w14:textId="77777777" w:rsidR="005029C7" w:rsidRPr="00D20409" w:rsidRDefault="005029C7" w:rsidP="005029C7">
      <w:pPr>
        <w:spacing w:after="0" w:line="360" w:lineRule="auto"/>
        <w:jc w:val="center"/>
        <w:rPr>
          <w:rFonts w:ascii="Times New Roman" w:hAnsi="Times New Roman" w:cs="Times New Roman"/>
          <w:i/>
          <w:sz w:val="24"/>
          <w:szCs w:val="24"/>
          <w:lang w:val="en-GB"/>
        </w:rPr>
      </w:pPr>
      <w:r w:rsidRPr="00D20409">
        <w:rPr>
          <w:rFonts w:ascii="Times New Roman" w:hAnsi="Times New Roman" w:cs="Times New Roman"/>
          <w:i/>
          <w:iCs/>
          <w:sz w:val="24"/>
          <w:szCs w:val="24"/>
          <w:lang w:val="en-GB"/>
        </w:rPr>
        <w:t>The V4 Humanities Education for the Climate. Diagnoses – Best Practices – Recommendations</w:t>
      </w:r>
    </w:p>
    <w:p w14:paraId="0ED75B06" w14:textId="2F8FA6DC" w:rsidR="005029C7" w:rsidRDefault="005029C7" w:rsidP="005029C7">
      <w:pPr>
        <w:spacing w:after="0" w:line="360" w:lineRule="auto"/>
        <w:jc w:val="center"/>
        <w:rPr>
          <w:rFonts w:ascii="Times New Roman" w:hAnsi="Times New Roman" w:cs="Times New Roman"/>
          <w:bCs/>
          <w:sz w:val="24"/>
          <w:szCs w:val="24"/>
          <w:lang w:val="en-GB"/>
        </w:rPr>
      </w:pPr>
      <w:r w:rsidRPr="00D20409">
        <w:rPr>
          <w:rFonts w:ascii="Times New Roman" w:hAnsi="Times New Roman" w:cs="Times New Roman"/>
          <w:sz w:val="24"/>
          <w:szCs w:val="24"/>
          <w:lang w:val="en-GB"/>
        </w:rPr>
        <w:t xml:space="preserve">(HEC, Project No. </w:t>
      </w:r>
      <w:r w:rsidRPr="00D20409">
        <w:rPr>
          <w:rFonts w:ascii="Times New Roman" w:hAnsi="Times New Roman" w:cs="Times New Roman"/>
          <w:bCs/>
          <w:sz w:val="24"/>
          <w:szCs w:val="24"/>
          <w:lang w:val="en-GB"/>
        </w:rPr>
        <w:t>22020071)</w:t>
      </w:r>
    </w:p>
    <w:p w14:paraId="76CBA1FC" w14:textId="77777777" w:rsidR="005029C7" w:rsidRDefault="005029C7" w:rsidP="005029C7">
      <w:pPr>
        <w:spacing w:after="0" w:line="360" w:lineRule="auto"/>
        <w:jc w:val="center"/>
        <w:rPr>
          <w:rFonts w:ascii="Times New Roman" w:hAnsi="Times New Roman" w:cs="Times New Roman"/>
          <w:bCs/>
          <w:sz w:val="24"/>
          <w:szCs w:val="24"/>
          <w:lang w:val="en-GB"/>
        </w:rPr>
      </w:pPr>
    </w:p>
    <w:p w14:paraId="7E43406F" w14:textId="3DCAD5BD" w:rsidR="00C11E9E" w:rsidRPr="005029C7" w:rsidRDefault="00C11E9E">
      <w:pPr>
        <w:rPr>
          <w:lang w:val="en-GB"/>
        </w:rPr>
      </w:pPr>
    </w:p>
    <w:sectPr w:rsidR="00C11E9E" w:rsidRPr="005029C7" w:rsidSect="005029C7">
      <w:pgSz w:w="11906" w:h="16838"/>
      <w:pgMar w:top="25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4B7A"/>
    <w:multiLevelType w:val="hybridMultilevel"/>
    <w:tmpl w:val="F0580CD0"/>
    <w:lvl w:ilvl="0" w:tplc="79CE5D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7098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tzCyNLWwMDU0tTBR0lEKTi0uzszPAykwrAUAfGPJBSwAAAA="/>
  </w:docVars>
  <w:rsids>
    <w:rsidRoot w:val="005029C7"/>
    <w:rsid w:val="003A2C2B"/>
    <w:rsid w:val="005029C7"/>
    <w:rsid w:val="006F5C08"/>
    <w:rsid w:val="00851122"/>
    <w:rsid w:val="008B674B"/>
    <w:rsid w:val="00A1180B"/>
    <w:rsid w:val="00AE30B3"/>
    <w:rsid w:val="00C11E9E"/>
    <w:rsid w:val="00F05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5049"/>
  <w15:chartTrackingRefBased/>
  <w15:docId w15:val="{B60D8DF9-17B7-FA40-A411-29D141A4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29C7"/>
    <w:pPr>
      <w:spacing w:after="160" w:line="259" w:lineRule="auto"/>
    </w:pPr>
    <w:rPr>
      <w:kern w:val="0"/>
      <w:sz w:val="22"/>
      <w:szCs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5029C7"/>
    <w:rPr>
      <w:i/>
      <w:iCs/>
    </w:rPr>
  </w:style>
  <w:style w:type="paragraph" w:styleId="Akapitzlist">
    <w:name w:val="List Paragraph"/>
    <w:basedOn w:val="Normalny"/>
    <w:uiPriority w:val="34"/>
    <w:qFormat/>
    <w:rsid w:val="0050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1000</Words>
  <Characters>6001</Characters>
  <Application>Microsoft Office Word</Application>
  <DocSecurity>0</DocSecurity>
  <Lines>50</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Caban</dc:creator>
  <cp:keywords/>
  <dc:description/>
  <cp:lastModifiedBy>Maria Wacławek</cp:lastModifiedBy>
  <cp:revision>4</cp:revision>
  <cp:lastPrinted>2023-09-20T10:11:00Z</cp:lastPrinted>
  <dcterms:created xsi:type="dcterms:W3CDTF">2023-09-18T11:04:00Z</dcterms:created>
  <dcterms:modified xsi:type="dcterms:W3CDTF">2023-09-20T10:11:00Z</dcterms:modified>
</cp:coreProperties>
</file>